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248" w:rsidRDefault="00761248" w:rsidP="00761248">
      <w:pPr>
        <w:pStyle w:val="a3"/>
        <w:shd w:val="clear" w:color="auto" w:fill="F8F8F8"/>
        <w:spacing w:before="0" w:beforeAutospacing="0" w:after="0" w:afterAutospacing="0"/>
        <w:jc w:val="both"/>
        <w:rPr>
          <w:rFonts w:ascii="Arial" w:hAnsi="Arial" w:cs="Arial"/>
          <w:color w:val="242424"/>
          <w:sz w:val="21"/>
          <w:szCs w:val="21"/>
        </w:rPr>
      </w:pPr>
      <w:r>
        <w:rPr>
          <w:rFonts w:ascii="Arial" w:hAnsi="Arial" w:cs="Arial"/>
          <w:b/>
          <w:bCs/>
          <w:color w:val="242424"/>
          <w:sz w:val="21"/>
          <w:szCs w:val="21"/>
        </w:rPr>
        <w:t>1. О проблеме проглатывания детьми деталей игрушек, батареек и иных мелких предметов</w:t>
      </w:r>
    </w:p>
    <w:p w:rsidR="00761248" w:rsidRDefault="00761248" w:rsidP="00761248">
      <w:pPr>
        <w:pStyle w:val="a3"/>
        <w:shd w:val="clear" w:color="auto" w:fill="F8F8F8"/>
        <w:spacing w:before="0" w:beforeAutospacing="0" w:after="150" w:afterAutospacing="0"/>
        <w:jc w:val="both"/>
        <w:rPr>
          <w:rFonts w:ascii="Arial" w:hAnsi="Arial" w:cs="Arial"/>
          <w:color w:val="242424"/>
          <w:sz w:val="21"/>
          <w:szCs w:val="21"/>
        </w:rPr>
      </w:pPr>
      <w:r>
        <w:rPr>
          <w:rFonts w:ascii="Arial" w:hAnsi="Arial" w:cs="Arial"/>
          <w:color w:val="242424"/>
          <w:sz w:val="21"/>
          <w:szCs w:val="21"/>
        </w:rPr>
        <w:t>Не храните мелкие предметы, детали, магниты, батарейки (особенно т.н. кнопочного типа для часов, брелоков и другой переносной электроники) в местах, доступных для маленьких детей. Они могут быть непреднамеренно проглочены детьми и застрять в желудке. Это может быть очень опасно, а в худшем случае, может привести к летальному исходу. Особая осторожность должна соблюдаться с мелкими предметами, особенно батарейками, которые в диаметре 20 мм и более, поскольку выше вероятность, что они застрянут в пищеводе ребенка. Проглоченная литиевая батарейка, к тому же, может генерировать электрический ток от контакта с жидкостями в желудке. Это может привести к серьезным повреждениям, а, следовательно, потребуется неотложная медицинская помощь и незамедлительное ее извлечение.</w:t>
      </w:r>
    </w:p>
    <w:p w:rsidR="00761248" w:rsidRDefault="00761248" w:rsidP="00761248">
      <w:pPr>
        <w:pStyle w:val="a3"/>
        <w:shd w:val="clear" w:color="auto" w:fill="F8F8F8"/>
        <w:spacing w:before="0" w:beforeAutospacing="0" w:after="0" w:afterAutospacing="0"/>
        <w:jc w:val="both"/>
        <w:rPr>
          <w:rFonts w:ascii="Arial" w:hAnsi="Arial" w:cs="Arial"/>
          <w:color w:val="242424"/>
          <w:sz w:val="21"/>
          <w:szCs w:val="21"/>
        </w:rPr>
      </w:pPr>
      <w:r>
        <w:rPr>
          <w:rFonts w:ascii="Arial" w:hAnsi="Arial" w:cs="Arial"/>
          <w:b/>
          <w:bCs/>
          <w:color w:val="242424"/>
          <w:sz w:val="21"/>
          <w:szCs w:val="21"/>
        </w:rPr>
        <w:t>Что делать, если Ваш ребенок проглотил мелкую деталь или кнопочную батарейку:</w:t>
      </w:r>
    </w:p>
    <w:p w:rsidR="00761248" w:rsidRDefault="00761248" w:rsidP="00761248">
      <w:pPr>
        <w:pStyle w:val="a3"/>
        <w:shd w:val="clear" w:color="auto" w:fill="F8F8F8"/>
        <w:spacing w:before="0" w:beforeAutospacing="0" w:after="150" w:afterAutospacing="0"/>
        <w:jc w:val="both"/>
        <w:rPr>
          <w:rFonts w:ascii="Arial" w:hAnsi="Arial" w:cs="Arial"/>
          <w:color w:val="242424"/>
          <w:sz w:val="21"/>
          <w:szCs w:val="21"/>
        </w:rPr>
      </w:pPr>
      <w:r>
        <w:rPr>
          <w:rFonts w:ascii="Arial" w:hAnsi="Arial" w:cs="Arial"/>
          <w:color w:val="242424"/>
          <w:sz w:val="21"/>
          <w:szCs w:val="21"/>
        </w:rPr>
        <w:t>- немедленно обратиться в скорую неотложную помощь;</w:t>
      </w:r>
    </w:p>
    <w:p w:rsidR="00761248" w:rsidRDefault="00761248" w:rsidP="00761248">
      <w:pPr>
        <w:pStyle w:val="a3"/>
        <w:shd w:val="clear" w:color="auto" w:fill="F8F8F8"/>
        <w:spacing w:before="0" w:beforeAutospacing="0" w:after="150" w:afterAutospacing="0"/>
        <w:jc w:val="both"/>
        <w:rPr>
          <w:rFonts w:ascii="Arial" w:hAnsi="Arial" w:cs="Arial"/>
          <w:color w:val="242424"/>
          <w:sz w:val="21"/>
          <w:szCs w:val="21"/>
        </w:rPr>
      </w:pPr>
      <w:r>
        <w:rPr>
          <w:rFonts w:ascii="Arial" w:hAnsi="Arial" w:cs="Arial"/>
          <w:color w:val="242424"/>
          <w:sz w:val="21"/>
          <w:szCs w:val="21"/>
        </w:rPr>
        <w:t>- в случае с батарейкой не позволяйте вашему ребенку пить или есть, пока рентген не определит наличие батарейки;</w:t>
      </w:r>
    </w:p>
    <w:p w:rsidR="00761248" w:rsidRDefault="00761248" w:rsidP="00761248">
      <w:pPr>
        <w:pStyle w:val="a3"/>
        <w:shd w:val="clear" w:color="auto" w:fill="F8F8F8"/>
        <w:spacing w:before="0" w:beforeAutospacing="0" w:after="150" w:afterAutospacing="0"/>
        <w:jc w:val="both"/>
        <w:rPr>
          <w:rFonts w:ascii="Arial" w:hAnsi="Arial" w:cs="Arial"/>
          <w:color w:val="242424"/>
          <w:sz w:val="21"/>
          <w:szCs w:val="21"/>
        </w:rPr>
      </w:pPr>
      <w:r>
        <w:rPr>
          <w:rFonts w:ascii="Arial" w:hAnsi="Arial" w:cs="Arial"/>
          <w:color w:val="242424"/>
          <w:sz w:val="21"/>
          <w:szCs w:val="21"/>
        </w:rPr>
        <w:t>- если у вас есть упаковка от игрушки, мелких предметов, батареи или непосредственно само устройство или игрушка, часть которого была проглочена ребенком, возьмите их с собой, поскольку это поможет врачу идентифицировать проглоченный предмет, тип батареи или мелкой детали, ее химический состав.</w:t>
      </w:r>
    </w:p>
    <w:p w:rsidR="00761248" w:rsidRDefault="00761248" w:rsidP="00761248">
      <w:pPr>
        <w:pStyle w:val="a3"/>
        <w:shd w:val="clear" w:color="auto" w:fill="F8F8F8"/>
        <w:spacing w:before="0" w:beforeAutospacing="0" w:after="0" w:afterAutospacing="0"/>
        <w:jc w:val="both"/>
        <w:rPr>
          <w:rFonts w:ascii="Arial" w:hAnsi="Arial" w:cs="Arial"/>
          <w:color w:val="242424"/>
          <w:sz w:val="21"/>
          <w:szCs w:val="21"/>
        </w:rPr>
      </w:pPr>
      <w:r>
        <w:rPr>
          <w:rFonts w:ascii="Arial" w:hAnsi="Arial" w:cs="Arial"/>
          <w:b/>
          <w:bCs/>
          <w:color w:val="242424"/>
          <w:sz w:val="21"/>
          <w:szCs w:val="21"/>
        </w:rPr>
        <w:t>2. Обращайте внимание на внешний вид и функциональность игрушек</w:t>
      </w:r>
    </w:p>
    <w:p w:rsidR="00761248" w:rsidRDefault="00761248" w:rsidP="00761248">
      <w:pPr>
        <w:pStyle w:val="a3"/>
        <w:shd w:val="clear" w:color="auto" w:fill="F8F8F8"/>
        <w:spacing w:before="0" w:beforeAutospacing="0" w:after="150" w:afterAutospacing="0"/>
        <w:jc w:val="both"/>
        <w:rPr>
          <w:rFonts w:ascii="Arial" w:hAnsi="Arial" w:cs="Arial"/>
          <w:color w:val="242424"/>
          <w:sz w:val="21"/>
          <w:szCs w:val="21"/>
        </w:rPr>
      </w:pPr>
      <w:r>
        <w:rPr>
          <w:rFonts w:ascii="Arial" w:hAnsi="Arial" w:cs="Arial"/>
          <w:color w:val="242424"/>
          <w:sz w:val="21"/>
          <w:szCs w:val="21"/>
        </w:rPr>
        <w:t>При покупке игрушек обращайте внимание на их внешний вид, маркировку и следующие особенности конструкции, сборки:</w:t>
      </w:r>
    </w:p>
    <w:p w:rsidR="00761248" w:rsidRDefault="00761248" w:rsidP="00761248">
      <w:pPr>
        <w:pStyle w:val="a3"/>
        <w:shd w:val="clear" w:color="auto" w:fill="F8F8F8"/>
        <w:spacing w:before="0" w:beforeAutospacing="0" w:after="150" w:afterAutospacing="0"/>
        <w:jc w:val="both"/>
        <w:rPr>
          <w:rFonts w:ascii="Arial" w:hAnsi="Arial" w:cs="Arial"/>
          <w:color w:val="242424"/>
          <w:sz w:val="21"/>
          <w:szCs w:val="21"/>
        </w:rPr>
      </w:pPr>
      <w:r>
        <w:rPr>
          <w:rFonts w:ascii="Arial" w:hAnsi="Arial" w:cs="Arial"/>
          <w:color w:val="242424"/>
          <w:sz w:val="21"/>
          <w:szCs w:val="21"/>
        </w:rPr>
        <w:t>- Игрушка и ее составные части, включая крепежные детали, должны выдерживать механические нагрузки, возникающие при использовании игрушки по назначению, при этом она не должна разрушаться и должна сохранять свои потребительские свойства.</w:t>
      </w:r>
    </w:p>
    <w:p w:rsidR="00761248" w:rsidRDefault="00761248" w:rsidP="00761248">
      <w:pPr>
        <w:pStyle w:val="a3"/>
        <w:shd w:val="clear" w:color="auto" w:fill="F8F8F8"/>
        <w:spacing w:before="0" w:beforeAutospacing="0" w:after="150" w:afterAutospacing="0"/>
        <w:jc w:val="both"/>
        <w:rPr>
          <w:rFonts w:ascii="Arial" w:hAnsi="Arial" w:cs="Arial"/>
          <w:color w:val="242424"/>
          <w:sz w:val="21"/>
          <w:szCs w:val="21"/>
        </w:rPr>
      </w:pPr>
      <w:r>
        <w:rPr>
          <w:rFonts w:ascii="Arial" w:hAnsi="Arial" w:cs="Arial"/>
          <w:color w:val="242424"/>
          <w:sz w:val="21"/>
          <w:szCs w:val="21"/>
        </w:rPr>
        <w:t xml:space="preserve">- Доступные кромки, острые концы, жесткие детали, пружины, крепежные детали, зазоры, углы, выступы, шнуры, канаты и крепления игрушек должны исключать риск 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травмирования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 ребенка.</w:t>
      </w:r>
    </w:p>
    <w:p w:rsidR="00761248" w:rsidRDefault="00761248" w:rsidP="00761248">
      <w:pPr>
        <w:pStyle w:val="a3"/>
        <w:shd w:val="clear" w:color="auto" w:fill="F8F8F8"/>
        <w:spacing w:before="0" w:beforeAutospacing="0" w:after="150" w:afterAutospacing="0"/>
        <w:jc w:val="both"/>
        <w:rPr>
          <w:rFonts w:ascii="Arial" w:hAnsi="Arial" w:cs="Arial"/>
          <w:color w:val="242424"/>
          <w:sz w:val="21"/>
          <w:szCs w:val="21"/>
        </w:rPr>
      </w:pPr>
      <w:r>
        <w:rPr>
          <w:rFonts w:ascii="Arial" w:hAnsi="Arial" w:cs="Arial"/>
          <w:color w:val="242424"/>
          <w:sz w:val="21"/>
          <w:szCs w:val="21"/>
        </w:rPr>
        <w:t>- Игрушка и съемные детали игрушки, предназначенной для детей в возрасте до 3 лет, а также игрушки, непосредственно закрепляемые на пищевых продуктах, должны иметь такие размеры, чтобы избежать попадания в верхние дыхательные пути.</w:t>
      </w:r>
    </w:p>
    <w:p w:rsidR="00761248" w:rsidRDefault="00761248" w:rsidP="00761248">
      <w:pPr>
        <w:pStyle w:val="a3"/>
        <w:shd w:val="clear" w:color="auto" w:fill="F8F8F8"/>
        <w:spacing w:before="0" w:beforeAutospacing="0" w:after="150" w:afterAutospacing="0"/>
        <w:jc w:val="both"/>
        <w:rPr>
          <w:rFonts w:ascii="Arial" w:hAnsi="Arial" w:cs="Arial"/>
          <w:color w:val="242424"/>
          <w:sz w:val="21"/>
          <w:szCs w:val="21"/>
        </w:rPr>
      </w:pPr>
      <w:r>
        <w:rPr>
          <w:rFonts w:ascii="Arial" w:hAnsi="Arial" w:cs="Arial"/>
          <w:color w:val="242424"/>
          <w:sz w:val="21"/>
          <w:szCs w:val="21"/>
        </w:rPr>
        <w:t xml:space="preserve">- Игрушка со снарядом, выпускаемым при помощи пускового механизма, а также обладающий кинетической энергией снаряд должны минимизировать риск 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травмирования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 ребенка и (или) лица, присматривающего за ним.</w:t>
      </w:r>
    </w:p>
    <w:p w:rsidR="00761248" w:rsidRDefault="00761248" w:rsidP="00761248">
      <w:pPr>
        <w:pStyle w:val="a3"/>
        <w:shd w:val="clear" w:color="auto" w:fill="F8F8F8"/>
        <w:spacing w:before="0" w:beforeAutospacing="0" w:after="150" w:afterAutospacing="0"/>
        <w:jc w:val="both"/>
        <w:rPr>
          <w:rFonts w:ascii="Arial" w:hAnsi="Arial" w:cs="Arial"/>
          <w:color w:val="242424"/>
          <w:sz w:val="21"/>
          <w:szCs w:val="21"/>
        </w:rPr>
      </w:pPr>
      <w:r>
        <w:rPr>
          <w:rFonts w:ascii="Arial" w:hAnsi="Arial" w:cs="Arial"/>
          <w:color w:val="242424"/>
          <w:sz w:val="21"/>
          <w:szCs w:val="21"/>
        </w:rPr>
        <w:t>- Не допускается поверхностное окрашивание и роспись игрушек-погремушек и игрушек, контактирующих со ртом ребенка.</w:t>
      </w:r>
    </w:p>
    <w:p w:rsidR="00761248" w:rsidRDefault="00761248" w:rsidP="00761248">
      <w:pPr>
        <w:pStyle w:val="a3"/>
        <w:shd w:val="clear" w:color="auto" w:fill="F8F8F8"/>
        <w:spacing w:before="0" w:beforeAutospacing="0" w:after="150" w:afterAutospacing="0"/>
        <w:jc w:val="both"/>
        <w:rPr>
          <w:rFonts w:ascii="Arial" w:hAnsi="Arial" w:cs="Arial"/>
          <w:color w:val="242424"/>
          <w:sz w:val="21"/>
          <w:szCs w:val="21"/>
        </w:rPr>
      </w:pPr>
      <w:r>
        <w:rPr>
          <w:rFonts w:ascii="Arial" w:hAnsi="Arial" w:cs="Arial"/>
          <w:color w:val="242424"/>
          <w:sz w:val="21"/>
          <w:szCs w:val="21"/>
        </w:rPr>
        <w:t>- На игрушках, не предназначенных для детей в возрасте до 3 лет, должно быть нанесено условное графическое обозначение с предупреждающим указанием возрастной группы.</w:t>
      </w:r>
    </w:p>
    <w:p w:rsidR="00761248" w:rsidRDefault="00761248" w:rsidP="00761248">
      <w:pPr>
        <w:pStyle w:val="a3"/>
        <w:shd w:val="clear" w:color="auto" w:fill="F8F8F8"/>
        <w:spacing w:before="0" w:beforeAutospacing="0" w:after="0" w:afterAutospacing="0"/>
        <w:jc w:val="both"/>
        <w:rPr>
          <w:rFonts w:ascii="Arial" w:hAnsi="Arial" w:cs="Arial"/>
          <w:color w:val="242424"/>
          <w:sz w:val="21"/>
          <w:szCs w:val="21"/>
        </w:rPr>
      </w:pPr>
      <w:r>
        <w:rPr>
          <w:rFonts w:ascii="Arial" w:hAnsi="Arial" w:cs="Arial"/>
          <w:b/>
          <w:bCs/>
          <w:color w:val="242424"/>
          <w:sz w:val="21"/>
          <w:szCs w:val="21"/>
        </w:rPr>
        <w:t>3. Помните об опасности переворачивающейся мебели.</w:t>
      </w:r>
    </w:p>
    <w:p w:rsidR="00761248" w:rsidRDefault="00761248" w:rsidP="00761248">
      <w:pPr>
        <w:pStyle w:val="a3"/>
        <w:shd w:val="clear" w:color="auto" w:fill="F8F8F8"/>
        <w:spacing w:before="0" w:beforeAutospacing="0" w:after="0" w:afterAutospacing="0"/>
        <w:jc w:val="both"/>
        <w:rPr>
          <w:rFonts w:ascii="Arial" w:hAnsi="Arial" w:cs="Arial"/>
          <w:color w:val="242424"/>
          <w:sz w:val="21"/>
          <w:szCs w:val="21"/>
        </w:rPr>
      </w:pPr>
      <w:r>
        <w:rPr>
          <w:rFonts w:ascii="Arial" w:hAnsi="Arial" w:cs="Arial"/>
          <w:color w:val="242424"/>
          <w:sz w:val="21"/>
          <w:szCs w:val="21"/>
        </w:rPr>
        <w:t xml:space="preserve">По международной статистике 34% детей залезают на мебель. Если шкаф, тумба, комод, телевизор, другая мебель или бытовая техника, тяжелые или бьющиеся предметы интерьера доступны детям, не устойчивы или не закреплены есть риск 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травмирования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 детей. Чаще всего получают травмы дети возрастной категории от 3 до 5 лет, однако статистика происшествий показывает, что пострадать могут даже младенцы. Подробнее можно ознакомиться со специальным материалом на </w:t>
      </w:r>
      <w:hyperlink r:id="rId4" w:tgtFrame="_blank" w:history="1">
        <w:r>
          <w:rPr>
            <w:rStyle w:val="a4"/>
            <w:rFonts w:ascii="Arial" w:hAnsi="Arial" w:cs="Arial"/>
            <w:color w:val="1D85B3"/>
            <w:sz w:val="21"/>
            <w:szCs w:val="21"/>
          </w:rPr>
          <w:t>государственном информационном ресурсе в сфере защиты прав потребителей</w:t>
        </w:r>
      </w:hyperlink>
      <w:r>
        <w:rPr>
          <w:rFonts w:ascii="Arial" w:hAnsi="Arial" w:cs="Arial"/>
          <w:color w:val="242424"/>
          <w:sz w:val="21"/>
          <w:szCs w:val="21"/>
        </w:rPr>
        <w:t>.</w:t>
      </w:r>
    </w:p>
    <w:p w:rsidR="00761248" w:rsidRDefault="00761248" w:rsidP="00761248">
      <w:pPr>
        <w:pStyle w:val="a3"/>
        <w:shd w:val="clear" w:color="auto" w:fill="F8F8F8"/>
        <w:spacing w:before="0" w:beforeAutospacing="0" w:after="0" w:afterAutospacing="0"/>
        <w:jc w:val="both"/>
        <w:rPr>
          <w:rFonts w:ascii="Arial" w:hAnsi="Arial" w:cs="Arial"/>
          <w:color w:val="242424"/>
          <w:sz w:val="21"/>
          <w:szCs w:val="21"/>
        </w:rPr>
      </w:pPr>
      <w:r>
        <w:rPr>
          <w:rFonts w:ascii="Arial" w:hAnsi="Arial" w:cs="Arial"/>
          <w:b/>
          <w:bCs/>
          <w:color w:val="242424"/>
          <w:sz w:val="21"/>
          <w:szCs w:val="21"/>
        </w:rPr>
        <w:t>4. Особая уязвимость детей в цифровом мире</w:t>
      </w:r>
    </w:p>
    <w:p w:rsidR="00761248" w:rsidRDefault="00761248" w:rsidP="00761248">
      <w:pPr>
        <w:pStyle w:val="a3"/>
        <w:shd w:val="clear" w:color="auto" w:fill="F8F8F8"/>
        <w:spacing w:before="0" w:beforeAutospacing="0" w:after="150" w:afterAutospacing="0"/>
        <w:jc w:val="both"/>
        <w:rPr>
          <w:rFonts w:ascii="Arial" w:hAnsi="Arial" w:cs="Arial"/>
          <w:color w:val="242424"/>
          <w:sz w:val="21"/>
          <w:szCs w:val="21"/>
        </w:rPr>
      </w:pPr>
      <w:r>
        <w:rPr>
          <w:rFonts w:ascii="Arial" w:hAnsi="Arial" w:cs="Arial"/>
          <w:color w:val="242424"/>
          <w:sz w:val="21"/>
          <w:szCs w:val="21"/>
        </w:rPr>
        <w:t xml:space="preserve">Современные дети - самая многочисленная (22,6 млн) и самая </w:t>
      </w:r>
      <w:proofErr w:type="spellStart"/>
      <w:r>
        <w:rPr>
          <w:rFonts w:ascii="Arial" w:hAnsi="Arial" w:cs="Arial"/>
          <w:color w:val="242424"/>
          <w:sz w:val="21"/>
          <w:szCs w:val="21"/>
        </w:rPr>
        <w:t>медийно</w:t>
      </w:r>
      <w:proofErr w:type="spellEnd"/>
      <w:r>
        <w:rPr>
          <w:rFonts w:ascii="Arial" w:hAnsi="Arial" w:cs="Arial"/>
          <w:color w:val="242424"/>
          <w:sz w:val="21"/>
          <w:szCs w:val="21"/>
        </w:rPr>
        <w:t xml:space="preserve"> активная часть социума. Современные дети родились и растут в домах, где зачастую есть два телевизора, планшет, смартфон, доступ в интернет, компьютер или ноутбук, игровая приставка и многое другое. Дети являются потребителями самых разных типов контента: ТВ, книги, журналы, брошюры, игры, музыка, кино, мультфильмы и т.д.</w:t>
      </w:r>
    </w:p>
    <w:p w:rsidR="00761248" w:rsidRDefault="00761248" w:rsidP="00761248">
      <w:pPr>
        <w:pStyle w:val="a3"/>
        <w:shd w:val="clear" w:color="auto" w:fill="F8F8F8"/>
        <w:spacing w:before="0" w:beforeAutospacing="0" w:after="150" w:afterAutospacing="0"/>
        <w:jc w:val="both"/>
        <w:rPr>
          <w:rFonts w:ascii="Arial" w:hAnsi="Arial" w:cs="Arial"/>
          <w:color w:val="242424"/>
          <w:sz w:val="21"/>
          <w:szCs w:val="21"/>
        </w:rPr>
      </w:pPr>
      <w:r>
        <w:rPr>
          <w:rFonts w:ascii="Arial" w:hAnsi="Arial" w:cs="Arial"/>
          <w:color w:val="242424"/>
          <w:sz w:val="21"/>
          <w:szCs w:val="21"/>
        </w:rPr>
        <w:lastRenderedPageBreak/>
        <w:t>Обращайте внимание, какой медиа-контент потребляют Ваши дети. С особой осторожностью относитесь к играм, игрушкам, медиа-активностям, эксплуатирующим детский азарт (детские казино, компьютерные игры с покупками и пожертвованиями). Учтите, что если к приложениям в компьютере или телефоне привязаны банковские карты, то дети смогут самостоятельно приобрести и установить практически любой контент, в том числе не предназначенный для них.</w:t>
      </w:r>
    </w:p>
    <w:p w:rsidR="00D75AB3" w:rsidRDefault="00D75AB3">
      <w:bookmarkStart w:id="0" w:name="_GoBack"/>
      <w:bookmarkEnd w:id="0"/>
    </w:p>
    <w:sectPr w:rsidR="00D75A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248"/>
    <w:rsid w:val="00761248"/>
    <w:rsid w:val="00D75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95AC1E-6302-4854-AE8A-CE64DBC79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12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612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27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zpp.rospotrebnadzor.ru/handbook/actual/10567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632</Words>
  <Characters>3605</Characters>
  <Application>Microsoft Office Word</Application>
  <DocSecurity>0</DocSecurity>
  <Lines>30</Lines>
  <Paragraphs>8</Paragraphs>
  <ScaleCrop>false</ScaleCrop>
  <Company/>
  <LinksUpToDate>false</LinksUpToDate>
  <CharactersWithSpaces>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1</cp:revision>
  <dcterms:created xsi:type="dcterms:W3CDTF">2025-07-10T23:10:00Z</dcterms:created>
  <dcterms:modified xsi:type="dcterms:W3CDTF">2025-07-10T23:14:00Z</dcterms:modified>
</cp:coreProperties>
</file>