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91" w:rsidRPr="00745991" w:rsidRDefault="00745991" w:rsidP="0074599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Tahoma" w:eastAsia="Times New Roman" w:hAnsi="Tahoma" w:cs="Tahoma"/>
          <w:b/>
          <w:bCs/>
          <w:color w:val="1B669D"/>
          <w:sz w:val="24"/>
          <w:szCs w:val="24"/>
          <w:lang w:eastAsia="ru-RU"/>
        </w:rPr>
        <w:t>РЕКОМЕНАДЦИИ ГРАЖДАНАМ: О рекомендациях по двигательной активности детей</w:t>
      </w:r>
    </w:p>
    <w:p w:rsidR="00745991" w:rsidRPr="00745991" w:rsidRDefault="00745991" w:rsidP="00745991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напоминает, что в последние годы в силу высокой учебной нагрузки в школе и дома, у большинства школьников отмечается недостаточная двигательная активность, которая может вызвать ряд серьёзных изменений в организме школьника.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Исследования гигиенистов свидетельствуют, что до 82 - 85% дневного времени большинство учащихся находится в статическом положении (сидя). Даже у младших школьников произвольная двигательная деятельность (ходьба, игры) занимает только 16% - 19% времени суток.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Двигательная активность детей с поступлением в школу падает почти на 50%, снижаясь от младших классов к старшим. Отмечено изменение величины двигательной активности в разных учебных четвертях. Двигательная активность школьников особенно мала в холодный период года.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-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Отрицательные последствия недостаточной двигательной активности сопровождаются снижением сопротивляемости организма простудным и инфекционным заболеваниям.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Большое значение в свободное время, необходимо придавать двигательной активности детей на улице и соблюдению режима дня.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Двигательный режим школьника складывается в основном из утренней зарядки, подвижных игр, занятиях в кружках и спортивных секциях, прогулок перед сном, активного отдыха в выходные дни.</w:t>
      </w:r>
    </w:p>
    <w:p w:rsidR="00745991" w:rsidRPr="00745991" w:rsidRDefault="00745991" w:rsidP="0074599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Рациональный двигательный режим обеспечивает высокий уровень двигательной активности и способствует снижению утомления учащихся, повышает эффективность учебной работы.</w:t>
      </w:r>
    </w:p>
    <w:p w:rsidR="00745991" w:rsidRPr="00745991" w:rsidRDefault="00745991" w:rsidP="0074599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рекомендует чаще организовывать активный отдых детей на свежем воздухе.</w:t>
      </w: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Гигиенические нормативы и требования к обеспечению безопасности и (или) безвредности для человека факторов среды обитания регламентируют микроклиматические показатели для обучающихся с 1 по 11 класс, при которых проводятся занятия физической культурой на открытом воздухе в холодный период года по климатическим зонам.</w:t>
      </w:r>
    </w:p>
    <w:p w:rsidR="00745991" w:rsidRPr="00745991" w:rsidRDefault="00745991" w:rsidP="0074599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Северной части Российской Федерации занятия физической культурой на открытом воздухе, в безветренную погоду, проводятся для обучающихся 1-4 классов при температуре воздуха не более -11 градусов, а при скорости ветра 6-10 м/с при температуре воздуха не более -4 градусов.</w:t>
      </w: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 Заполярье занятия физической культурой на открытом воздухе, в безветренную погоду, проводятся для обучающихся 1-4 классов при температуре воздуха не более -13 градусов, а при скорости ветра 6-10 м/с при температуре воздуха не более -5 градусов.</w:t>
      </w:r>
    </w:p>
    <w:p w:rsidR="00745991" w:rsidRPr="00745991" w:rsidRDefault="00745991" w:rsidP="00745991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Средней полосе Российской Федерации занятия физической культурой на открытом воздухе, в безветренную погоду, проводятся для обучающихся 1-4 классов при температуре воздуха не более -9 градусов, а при скорости ветра 6-10 м/с при температуре воздуха не более -3 градусов.</w:t>
      </w: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Для дошкольных организаций продолжительность прогулок определяется непосредственно организацией в зависимости и в том числе от </w:t>
      </w:r>
      <w:proofErr w:type="spellStart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погодно</w:t>
      </w:r>
      <w:proofErr w:type="spellEnd"/>
      <w:r w:rsidRPr="0074599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-климатических условий.</w:t>
      </w:r>
    </w:p>
    <w:p w:rsidR="00D75AB3" w:rsidRDefault="00D75AB3">
      <w:bookmarkStart w:id="0" w:name="_GoBack"/>
      <w:bookmarkEnd w:id="0"/>
    </w:p>
    <w:sectPr w:rsidR="00D7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1"/>
    <w:rsid w:val="00745991"/>
    <w:rsid w:val="00D7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9AE8F-3CBF-4589-8EF6-870A6021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2025-07-10T23:18:00Z</dcterms:created>
  <dcterms:modified xsi:type="dcterms:W3CDTF">2025-07-10T23:19:00Z</dcterms:modified>
</cp:coreProperties>
</file>